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8" w:type="dxa"/>
        <w:tblLook w:val="01E0" w:firstRow="1" w:lastRow="1" w:firstColumn="1" w:lastColumn="1" w:noHBand="0" w:noVBand="0"/>
      </w:tblPr>
      <w:tblGrid>
        <w:gridCol w:w="1548"/>
        <w:gridCol w:w="7920"/>
      </w:tblGrid>
      <w:tr w:rsidR="00582B9D" w14:paraId="05567123" w14:textId="77777777" w:rsidTr="00434A43">
        <w:trPr>
          <w:trHeight w:val="958"/>
        </w:trPr>
        <w:tc>
          <w:tcPr>
            <w:tcW w:w="1548" w:type="dxa"/>
            <w:hideMark/>
          </w:tcPr>
          <w:p w14:paraId="296D6837" w14:textId="77777777" w:rsidR="00582B9D" w:rsidRDefault="00582B9D" w:rsidP="00434A43">
            <w:pPr>
              <w:spacing w:line="276" w:lineRule="auto"/>
              <w:ind w:right="-720"/>
              <w:rPr>
                <w:rFonts w:ascii="Arial Narrow" w:hAnsi="Arial Narrow" w:cs="Arial"/>
              </w:rPr>
            </w:pPr>
            <w:r>
              <w:br w:type="page"/>
            </w:r>
            <w:r>
              <w:rPr>
                <w:rFonts w:ascii="Arial Narrow" w:hAnsi="Arial Narrow" w:cs="Arial"/>
                <w:noProof/>
                <w:sz w:val="22"/>
                <w:szCs w:val="22"/>
                <w:lang w:val="en-IN" w:eastAsia="en-IN"/>
              </w:rPr>
              <w:drawing>
                <wp:inline distT="0" distB="0" distL="0" distR="0" wp14:anchorId="0BECAEE5" wp14:editId="11FE39B2">
                  <wp:extent cx="685800" cy="657225"/>
                  <wp:effectExtent l="0" t="0" r="0" b="9525"/>
                  <wp:docPr id="207" name="Picture 207" descr="Description: GJU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Description: GJU11"/>
                          <pic:cNvPicPr>
                            <a:picLocks noChangeAspect="1" noChangeArrowheads="1"/>
                          </pic:cNvPicPr>
                        </pic:nvPicPr>
                        <pic:blipFill>
                          <a:blip r:embed="rId5">
                            <a:extLst>
                              <a:ext uri="{28A0092B-C50C-407E-A947-70E740481C1C}">
                                <a14:useLocalDpi xmlns:a14="http://schemas.microsoft.com/office/drawing/2010/main" val="0"/>
                              </a:ext>
                            </a:extLst>
                          </a:blip>
                          <a:srcRect l="-20282" t="-10141" r="-13521" b="-10141"/>
                          <a:stretch>
                            <a:fillRect/>
                          </a:stretch>
                        </pic:blipFill>
                        <pic:spPr bwMode="auto">
                          <a:xfrm>
                            <a:off x="0" y="0"/>
                            <a:ext cx="685800" cy="657225"/>
                          </a:xfrm>
                          <a:prstGeom prst="rect">
                            <a:avLst/>
                          </a:prstGeom>
                          <a:noFill/>
                          <a:ln>
                            <a:noFill/>
                          </a:ln>
                        </pic:spPr>
                      </pic:pic>
                    </a:graphicData>
                  </a:graphic>
                </wp:inline>
              </w:drawing>
            </w:r>
          </w:p>
        </w:tc>
        <w:tc>
          <w:tcPr>
            <w:tcW w:w="7920" w:type="dxa"/>
            <w:hideMark/>
          </w:tcPr>
          <w:p w14:paraId="6543D075" w14:textId="77777777" w:rsidR="00582B9D" w:rsidRDefault="00582B9D" w:rsidP="00434A43">
            <w:pPr>
              <w:spacing w:line="276" w:lineRule="auto"/>
              <w:jc w:val="center"/>
              <w:rPr>
                <w:rFonts w:ascii="Arial Narrow" w:hAnsi="Arial Narrow" w:cs="Arial"/>
              </w:rPr>
            </w:pPr>
            <w:r>
              <w:rPr>
                <w:rFonts w:ascii="Arial Narrow" w:hAnsi="Arial Narrow" w:cs="Arial"/>
                <w:b/>
                <w:sz w:val="22"/>
                <w:szCs w:val="22"/>
              </w:rPr>
              <w:t>GURU JAMBHESHWAR UNIVERSITY OF SCIENCE &amp; TECHNOLOGY, HISAR</w:t>
            </w:r>
          </w:p>
          <w:p w14:paraId="75A10778" w14:textId="77777777" w:rsidR="00582B9D" w:rsidRDefault="00582B9D" w:rsidP="00434A43">
            <w:pPr>
              <w:tabs>
                <w:tab w:val="left" w:pos="4500"/>
              </w:tabs>
              <w:spacing w:line="276" w:lineRule="auto"/>
              <w:jc w:val="center"/>
              <w:rPr>
                <w:rFonts w:ascii="Arial Narrow" w:hAnsi="Arial Narrow" w:cs="Arial"/>
                <w:b/>
              </w:rPr>
            </w:pPr>
            <w:r>
              <w:rPr>
                <w:rFonts w:ascii="Arial Narrow" w:hAnsi="Arial Narrow" w:cs="Arial"/>
                <w:b/>
                <w:sz w:val="22"/>
                <w:szCs w:val="22"/>
              </w:rPr>
              <w:t>(Established by State Legislature Act 17 of 1995)</w:t>
            </w:r>
          </w:p>
          <w:p w14:paraId="3DA8872C" w14:textId="77777777" w:rsidR="00582B9D" w:rsidRDefault="00582B9D" w:rsidP="00434A43">
            <w:pPr>
              <w:tabs>
                <w:tab w:val="left" w:pos="4500"/>
              </w:tabs>
              <w:jc w:val="center"/>
              <w:rPr>
                <w:rFonts w:ascii="Arial Narrow" w:hAnsi="Arial Narrow" w:cs="Arial"/>
              </w:rPr>
            </w:pPr>
            <w:r>
              <w:rPr>
                <w:rFonts w:ascii="Arial Narrow" w:hAnsi="Arial Narrow" w:cs="Arial"/>
                <w:b/>
                <w:bCs/>
                <w:sz w:val="22"/>
                <w:szCs w:val="22"/>
              </w:rPr>
              <w:t>`A+’ Grade, NAAC Accredited State Govt. University</w:t>
            </w:r>
          </w:p>
        </w:tc>
      </w:tr>
    </w:tbl>
    <w:p w14:paraId="603F107F" w14:textId="77777777" w:rsidR="00582B9D" w:rsidRPr="00792F1C" w:rsidRDefault="00582B9D" w:rsidP="00582B9D">
      <w:pPr>
        <w:jc w:val="right"/>
        <w:rPr>
          <w:rFonts w:ascii="Arial Narrow" w:hAnsi="Arial Narrow" w:cs="Arial"/>
        </w:rPr>
      </w:pPr>
      <w:r w:rsidRPr="00792F1C">
        <w:rPr>
          <w:rFonts w:ascii="Arial Narrow" w:hAnsi="Arial Narrow" w:cs="Arial"/>
        </w:rPr>
        <w:tab/>
      </w:r>
    </w:p>
    <w:p w14:paraId="6E68CE99" w14:textId="77777777" w:rsidR="00582B9D" w:rsidRDefault="00582B9D" w:rsidP="00582B9D">
      <w:pPr>
        <w:spacing w:after="120"/>
        <w:jc w:val="center"/>
        <w:rPr>
          <w:rFonts w:ascii="Arial" w:hAnsi="Arial" w:cs="Arial"/>
          <w:b/>
          <w:sz w:val="22"/>
          <w:szCs w:val="22"/>
          <w:u w:val="single"/>
        </w:rPr>
      </w:pPr>
      <w:r w:rsidRPr="005C67C5">
        <w:rPr>
          <w:rFonts w:ascii="Arial" w:hAnsi="Arial" w:cs="Arial"/>
          <w:b/>
          <w:sz w:val="22"/>
          <w:szCs w:val="22"/>
          <w:u w:val="single"/>
        </w:rPr>
        <w:t>NOTIFICATION</w:t>
      </w:r>
    </w:p>
    <w:p w14:paraId="45CAA417" w14:textId="77777777" w:rsidR="00582B9D" w:rsidRPr="005C67C5" w:rsidRDefault="00582B9D" w:rsidP="00582B9D">
      <w:pPr>
        <w:spacing w:after="120" w:line="360" w:lineRule="auto"/>
        <w:jc w:val="center"/>
        <w:rPr>
          <w:rFonts w:ascii="Arial" w:hAnsi="Arial" w:cs="Arial"/>
          <w:b/>
          <w:sz w:val="22"/>
          <w:szCs w:val="22"/>
          <w:u w:val="single"/>
        </w:rPr>
      </w:pPr>
      <w:r>
        <w:rPr>
          <w:rFonts w:ascii="Arial" w:hAnsi="Arial" w:cs="Arial"/>
          <w:b/>
          <w:sz w:val="22"/>
          <w:szCs w:val="22"/>
          <w:u w:val="single"/>
        </w:rPr>
        <w:t xml:space="preserve">(Extension of Last date for submission of Application Form </w:t>
      </w:r>
      <w:proofErr w:type="spellStart"/>
      <w:r>
        <w:rPr>
          <w:rFonts w:ascii="Arial" w:hAnsi="Arial" w:cs="Arial"/>
          <w:b/>
          <w:sz w:val="22"/>
          <w:szCs w:val="22"/>
          <w:u w:val="single"/>
        </w:rPr>
        <w:t>upto</w:t>
      </w:r>
      <w:proofErr w:type="spellEnd"/>
      <w:r>
        <w:rPr>
          <w:rFonts w:ascii="Arial" w:hAnsi="Arial" w:cs="Arial"/>
          <w:b/>
          <w:sz w:val="22"/>
          <w:szCs w:val="22"/>
          <w:u w:val="single"/>
        </w:rPr>
        <w:t xml:space="preserve"> 21.11.2025)</w:t>
      </w:r>
    </w:p>
    <w:p w14:paraId="0A05DE66" w14:textId="6F3267E4" w:rsidR="00582B9D" w:rsidRPr="005C67C5" w:rsidRDefault="00582B9D" w:rsidP="00582B9D">
      <w:pPr>
        <w:spacing w:after="120" w:line="360" w:lineRule="auto"/>
        <w:jc w:val="center"/>
        <w:rPr>
          <w:rFonts w:ascii="Arial" w:hAnsi="Arial" w:cs="Arial"/>
          <w:bCs/>
          <w:sz w:val="22"/>
          <w:szCs w:val="22"/>
        </w:rPr>
      </w:pPr>
      <w:r w:rsidRPr="005C67C5">
        <w:rPr>
          <w:rFonts w:ascii="Arial" w:hAnsi="Arial" w:cs="Arial"/>
          <w:bCs/>
          <w:sz w:val="22"/>
          <w:szCs w:val="22"/>
        </w:rPr>
        <w:tab/>
      </w:r>
      <w:r w:rsidRPr="005C67C5">
        <w:rPr>
          <w:rFonts w:ascii="Arial" w:hAnsi="Arial" w:cs="Arial"/>
          <w:bCs/>
          <w:sz w:val="22"/>
          <w:szCs w:val="22"/>
        </w:rPr>
        <w:tab/>
      </w:r>
      <w:r w:rsidRPr="005C67C5">
        <w:rPr>
          <w:rFonts w:ascii="Arial" w:hAnsi="Arial" w:cs="Arial"/>
          <w:bCs/>
          <w:sz w:val="22"/>
          <w:szCs w:val="22"/>
        </w:rPr>
        <w:tab/>
      </w:r>
      <w:r w:rsidRPr="005C67C5">
        <w:rPr>
          <w:rFonts w:ascii="Arial" w:hAnsi="Arial" w:cs="Arial"/>
          <w:bCs/>
          <w:sz w:val="22"/>
          <w:szCs w:val="22"/>
        </w:rPr>
        <w:tab/>
      </w:r>
      <w:r w:rsidRPr="005C67C5">
        <w:rPr>
          <w:rFonts w:ascii="Arial" w:hAnsi="Arial" w:cs="Arial"/>
          <w:bCs/>
          <w:sz w:val="22"/>
          <w:szCs w:val="22"/>
        </w:rPr>
        <w:tab/>
      </w:r>
      <w:r w:rsidRPr="005C67C5">
        <w:rPr>
          <w:rFonts w:ascii="Arial" w:hAnsi="Arial" w:cs="Arial"/>
          <w:bCs/>
          <w:sz w:val="22"/>
          <w:szCs w:val="22"/>
        </w:rPr>
        <w:tab/>
      </w:r>
      <w:r w:rsidRPr="005C67C5">
        <w:rPr>
          <w:rFonts w:ascii="Arial" w:hAnsi="Arial" w:cs="Arial"/>
          <w:bCs/>
          <w:sz w:val="22"/>
          <w:szCs w:val="22"/>
        </w:rPr>
        <w:tab/>
      </w:r>
      <w:r w:rsidRPr="005C67C5">
        <w:rPr>
          <w:rFonts w:ascii="Arial" w:hAnsi="Arial" w:cs="Arial"/>
          <w:bCs/>
          <w:sz w:val="22"/>
          <w:szCs w:val="22"/>
        </w:rPr>
        <w:tab/>
        <w:t xml:space="preserve">Dated: </w:t>
      </w:r>
      <w:r w:rsidRPr="00582B9D">
        <w:rPr>
          <w:rFonts w:ascii="Arial" w:hAnsi="Arial" w:cs="Arial"/>
          <w:bCs/>
          <w:sz w:val="22"/>
          <w:szCs w:val="22"/>
          <w:u w:val="single"/>
        </w:rPr>
        <w:t>20.11.2025</w:t>
      </w:r>
    </w:p>
    <w:p w14:paraId="1E31B2F1" w14:textId="77777777" w:rsidR="00582B9D" w:rsidRPr="005C67C5" w:rsidRDefault="00582B9D" w:rsidP="00582B9D">
      <w:pPr>
        <w:spacing w:after="120"/>
        <w:jc w:val="both"/>
        <w:rPr>
          <w:rFonts w:ascii="Arial" w:hAnsi="Arial" w:cs="Arial"/>
          <w:b/>
          <w:bCs/>
          <w:sz w:val="22"/>
          <w:szCs w:val="22"/>
          <w:u w:val="single"/>
        </w:rPr>
      </w:pPr>
      <w:r w:rsidRPr="005C67C5">
        <w:rPr>
          <w:rFonts w:ascii="Arial" w:hAnsi="Arial" w:cs="Arial"/>
          <w:b/>
          <w:bCs/>
          <w:sz w:val="22"/>
          <w:szCs w:val="22"/>
          <w:u w:val="single"/>
        </w:rPr>
        <w:t>EXTENSION IN LAST DATE FOR INVITING FRESH APPLICATIONS FROM INDIVIDUAL(S) OR ORGANIATION(S) WORKING IN THE FIELD OF ENVIRONMENT SCIENCE AT GRASSROOTS LEVEL FOR NOMINATION OF “MADHU BHASIN MEMORIAL AWARD FOR THE YEAR 2023-24 AND 2024-25</w:t>
      </w:r>
    </w:p>
    <w:p w14:paraId="73AA90C1" w14:textId="77777777" w:rsidR="00582B9D" w:rsidRPr="009A29C5" w:rsidRDefault="00582B9D" w:rsidP="00582B9D">
      <w:pPr>
        <w:spacing w:after="120" w:line="360" w:lineRule="auto"/>
        <w:jc w:val="both"/>
        <w:rPr>
          <w:rFonts w:ascii="Arial" w:hAnsi="Arial" w:cs="Arial"/>
          <w:sz w:val="6"/>
          <w:szCs w:val="6"/>
        </w:rPr>
      </w:pPr>
    </w:p>
    <w:p w14:paraId="718027B5" w14:textId="77777777" w:rsidR="00582B9D" w:rsidRPr="005C67C5" w:rsidRDefault="00582B9D" w:rsidP="00582B9D">
      <w:pPr>
        <w:spacing w:after="120"/>
        <w:jc w:val="both"/>
        <w:rPr>
          <w:rFonts w:ascii="Arial" w:hAnsi="Arial" w:cs="Arial"/>
          <w:sz w:val="22"/>
          <w:szCs w:val="22"/>
        </w:rPr>
      </w:pPr>
      <w:r w:rsidRPr="005C67C5">
        <w:rPr>
          <w:rFonts w:ascii="Arial" w:hAnsi="Arial" w:cs="Arial"/>
          <w:sz w:val="22"/>
          <w:szCs w:val="22"/>
        </w:rPr>
        <w:t xml:space="preserve">The Vice Chancellor is pleased to extend the last date </w:t>
      </w:r>
      <w:proofErr w:type="spellStart"/>
      <w:r w:rsidRPr="005C67C5">
        <w:rPr>
          <w:rFonts w:ascii="Arial" w:hAnsi="Arial" w:cs="Arial"/>
          <w:sz w:val="22"/>
          <w:szCs w:val="22"/>
        </w:rPr>
        <w:t>upto</w:t>
      </w:r>
      <w:proofErr w:type="spellEnd"/>
      <w:r>
        <w:rPr>
          <w:rFonts w:ascii="Arial" w:hAnsi="Arial" w:cs="Arial"/>
          <w:sz w:val="22"/>
          <w:szCs w:val="22"/>
        </w:rPr>
        <w:t xml:space="preserve"> 21.11.2025</w:t>
      </w:r>
      <w:r w:rsidRPr="005C67C5">
        <w:rPr>
          <w:rFonts w:ascii="Arial" w:hAnsi="Arial" w:cs="Arial"/>
          <w:sz w:val="22"/>
          <w:szCs w:val="22"/>
        </w:rPr>
        <w:t xml:space="preserve"> to invite applications for “Madhu Bhasin Memorial Award” for the year 2023-24 and 2024-25. An Award titled as “Madhu Bhasin Memorial Award” of the value of Rs.  21,000/- has been instituted in the University, which shall be awarded to an individual/ organization who/which was worked in the field of environmental sciences at grassroots level. The award shall be decided on the basis of the following </w:t>
      </w:r>
      <w:proofErr w:type="gramStart"/>
      <w:r w:rsidRPr="005C67C5">
        <w:rPr>
          <w:rFonts w:ascii="Arial" w:hAnsi="Arial" w:cs="Arial"/>
          <w:sz w:val="22"/>
          <w:szCs w:val="22"/>
        </w:rPr>
        <w:t>criteria:-</w:t>
      </w:r>
      <w:proofErr w:type="gramEnd"/>
    </w:p>
    <w:p w14:paraId="5C8044A9" w14:textId="77777777" w:rsidR="00582B9D" w:rsidRPr="005C67C5" w:rsidRDefault="00582B9D" w:rsidP="00582B9D">
      <w:pPr>
        <w:pStyle w:val="ListParagraph"/>
        <w:numPr>
          <w:ilvl w:val="0"/>
          <w:numId w:val="1"/>
        </w:numPr>
        <w:spacing w:after="120"/>
        <w:jc w:val="both"/>
        <w:rPr>
          <w:rFonts w:ascii="Arial" w:hAnsi="Arial" w:cs="Arial"/>
        </w:rPr>
      </w:pPr>
      <w:r w:rsidRPr="005C67C5">
        <w:rPr>
          <w:rFonts w:ascii="Arial" w:hAnsi="Arial" w:cs="Arial"/>
        </w:rPr>
        <w:t>Original research or innovation in the field of environment.</w:t>
      </w:r>
    </w:p>
    <w:p w14:paraId="3FD6F59D" w14:textId="77777777" w:rsidR="00582B9D" w:rsidRPr="005C67C5" w:rsidRDefault="00582B9D" w:rsidP="00582B9D">
      <w:pPr>
        <w:pStyle w:val="ListParagraph"/>
        <w:numPr>
          <w:ilvl w:val="0"/>
          <w:numId w:val="1"/>
        </w:numPr>
        <w:spacing w:after="120"/>
        <w:jc w:val="both"/>
        <w:rPr>
          <w:rFonts w:ascii="Arial" w:hAnsi="Arial" w:cs="Arial"/>
        </w:rPr>
      </w:pPr>
      <w:r w:rsidRPr="005C67C5">
        <w:rPr>
          <w:rFonts w:ascii="Arial" w:hAnsi="Arial" w:cs="Arial"/>
        </w:rPr>
        <w:t>Publication of Scientific and popular activities or books on environment.</w:t>
      </w:r>
    </w:p>
    <w:p w14:paraId="3499694B" w14:textId="77777777" w:rsidR="00582B9D" w:rsidRPr="005C67C5" w:rsidRDefault="00582B9D" w:rsidP="00582B9D">
      <w:pPr>
        <w:pStyle w:val="ListParagraph"/>
        <w:numPr>
          <w:ilvl w:val="0"/>
          <w:numId w:val="1"/>
        </w:numPr>
        <w:spacing w:after="120"/>
        <w:jc w:val="both"/>
        <w:rPr>
          <w:rFonts w:ascii="Arial" w:hAnsi="Arial" w:cs="Arial"/>
        </w:rPr>
      </w:pPr>
      <w:r w:rsidRPr="005C67C5">
        <w:rPr>
          <w:rFonts w:ascii="Arial" w:hAnsi="Arial" w:cs="Arial"/>
        </w:rPr>
        <w:t>Creation of awareness about environmental degradation</w:t>
      </w:r>
    </w:p>
    <w:p w14:paraId="7C69333D" w14:textId="77777777" w:rsidR="00582B9D" w:rsidRPr="005C67C5" w:rsidRDefault="00582B9D" w:rsidP="00582B9D">
      <w:pPr>
        <w:pStyle w:val="ListParagraph"/>
        <w:numPr>
          <w:ilvl w:val="0"/>
          <w:numId w:val="1"/>
        </w:numPr>
        <w:spacing w:after="120"/>
        <w:jc w:val="both"/>
        <w:rPr>
          <w:rFonts w:ascii="Arial" w:hAnsi="Arial" w:cs="Arial"/>
        </w:rPr>
      </w:pPr>
      <w:r w:rsidRPr="005C67C5">
        <w:rPr>
          <w:rFonts w:ascii="Arial" w:hAnsi="Arial" w:cs="Arial"/>
        </w:rPr>
        <w:t>Implementation of one or more principle(s) of environment at grassroots level.</w:t>
      </w:r>
    </w:p>
    <w:p w14:paraId="6ADFB8EC" w14:textId="77777777" w:rsidR="00582B9D" w:rsidRDefault="00582B9D" w:rsidP="00582B9D">
      <w:pPr>
        <w:spacing w:after="120"/>
        <w:ind w:left="360"/>
        <w:jc w:val="both"/>
        <w:rPr>
          <w:rFonts w:ascii="Arial" w:hAnsi="Arial" w:cs="Arial"/>
        </w:rPr>
      </w:pPr>
      <w:r w:rsidRPr="005C67C5">
        <w:rPr>
          <w:rFonts w:ascii="Arial" w:hAnsi="Arial" w:cs="Arial"/>
        </w:rPr>
        <w:t xml:space="preserve">Therefore, the University </w:t>
      </w:r>
      <w:r>
        <w:rPr>
          <w:rFonts w:ascii="Arial" w:hAnsi="Arial" w:cs="Arial"/>
        </w:rPr>
        <w:t xml:space="preserve">invites application(s) from individuals or organizations, who/which has/have made tremendous contribution in the field of environment at national level. The interested persons or authorized person of an organization may forward his/her application or nomination of the protection of environment in India </w:t>
      </w:r>
      <w:proofErr w:type="spellStart"/>
      <w:r>
        <w:rPr>
          <w:rFonts w:ascii="Arial" w:hAnsi="Arial" w:cs="Arial"/>
        </w:rPr>
        <w:t>alongwith</w:t>
      </w:r>
      <w:proofErr w:type="spellEnd"/>
      <w:r>
        <w:rPr>
          <w:rFonts w:ascii="Arial" w:hAnsi="Arial" w:cs="Arial"/>
        </w:rPr>
        <w:t xml:space="preserve"> proof of having worked in this direction. The University will confer the said award on a suitable occasion in the near future to the most suitable candidate to be selected by a Committee on the basis of his/her work in the field of Environment as per criteria mentioned above.  </w:t>
      </w:r>
    </w:p>
    <w:p w14:paraId="23C6290D" w14:textId="77777777" w:rsidR="00582B9D" w:rsidRDefault="00582B9D" w:rsidP="00582B9D">
      <w:pPr>
        <w:spacing w:after="120"/>
        <w:ind w:left="360"/>
        <w:jc w:val="both"/>
        <w:rPr>
          <w:rFonts w:ascii="Arial" w:hAnsi="Arial" w:cs="Arial"/>
        </w:rPr>
      </w:pPr>
      <w:r>
        <w:rPr>
          <w:rFonts w:ascii="Arial" w:hAnsi="Arial" w:cs="Arial"/>
        </w:rPr>
        <w:t xml:space="preserve">The applicants who have already applied for “Madhu Bhasin Memorial Awrad” may not apply again, however they can update their application if they feel so, they may submit their nomination by updating their contribution in the field of environment. The nominations/ applications should reach in the office of the undersigned on following address by 21.11.2025 </w:t>
      </w:r>
      <w:proofErr w:type="spellStart"/>
      <w:r>
        <w:rPr>
          <w:rFonts w:ascii="Arial" w:hAnsi="Arial" w:cs="Arial"/>
        </w:rPr>
        <w:t>alongwith</w:t>
      </w:r>
      <w:proofErr w:type="spellEnd"/>
      <w:r>
        <w:rPr>
          <w:rFonts w:ascii="Arial" w:hAnsi="Arial" w:cs="Arial"/>
        </w:rPr>
        <w:t xml:space="preserve"> all requisite documents.</w:t>
      </w:r>
    </w:p>
    <w:p w14:paraId="0421A02F" w14:textId="77777777" w:rsidR="00582B9D" w:rsidRDefault="00582B9D" w:rsidP="00582B9D">
      <w:pPr>
        <w:spacing w:after="120"/>
        <w:ind w:left="360"/>
        <w:jc w:val="both"/>
        <w:rPr>
          <w:rFonts w:ascii="Arial" w:hAnsi="Arial" w:cs="Arial"/>
        </w:rPr>
      </w:pPr>
    </w:p>
    <w:p w14:paraId="190AD0FE" w14:textId="77777777" w:rsidR="00582B9D" w:rsidRDefault="00582B9D" w:rsidP="00582B9D">
      <w:pPr>
        <w:ind w:left="357"/>
        <w:jc w:val="both"/>
        <w:rPr>
          <w:rFonts w:ascii="Arial" w:hAnsi="Arial" w:cs="Arial"/>
        </w:rPr>
      </w:pPr>
      <w:r>
        <w:rPr>
          <w:rFonts w:ascii="Arial" w:hAnsi="Arial" w:cs="Arial"/>
        </w:rPr>
        <w:t>Dean Academic Affairs</w:t>
      </w:r>
    </w:p>
    <w:p w14:paraId="4F00504D" w14:textId="77777777" w:rsidR="00582B9D" w:rsidRDefault="00582B9D" w:rsidP="00582B9D">
      <w:pPr>
        <w:ind w:left="357"/>
        <w:jc w:val="both"/>
        <w:rPr>
          <w:rFonts w:ascii="Arial" w:hAnsi="Arial" w:cs="Arial"/>
        </w:rPr>
      </w:pPr>
      <w:r>
        <w:rPr>
          <w:rFonts w:ascii="Arial" w:hAnsi="Arial" w:cs="Arial"/>
        </w:rPr>
        <w:t>Guru Jambheshwar University of Science &amp; Technology</w:t>
      </w:r>
    </w:p>
    <w:p w14:paraId="5A15845F" w14:textId="77777777" w:rsidR="00582B9D" w:rsidRDefault="00582B9D" w:rsidP="00582B9D">
      <w:pPr>
        <w:ind w:left="357"/>
        <w:jc w:val="both"/>
        <w:rPr>
          <w:rFonts w:ascii="Arial" w:hAnsi="Arial" w:cs="Arial"/>
        </w:rPr>
      </w:pPr>
      <w:r>
        <w:rPr>
          <w:rFonts w:ascii="Arial" w:hAnsi="Arial" w:cs="Arial"/>
        </w:rPr>
        <w:t>Hisar-125021 (Haryana)</w:t>
      </w:r>
    </w:p>
    <w:p w14:paraId="068407A8" w14:textId="77777777" w:rsidR="00582B9D" w:rsidRDefault="00582B9D" w:rsidP="00582B9D">
      <w:pPr>
        <w:ind w:left="357"/>
        <w:jc w:val="both"/>
        <w:rPr>
          <w:rFonts w:ascii="Arial" w:hAnsi="Arial" w:cs="Arial"/>
        </w:rPr>
      </w:pPr>
    </w:p>
    <w:p w14:paraId="12267507" w14:textId="77777777" w:rsidR="00582B9D" w:rsidRDefault="00582B9D" w:rsidP="00582B9D">
      <w:pPr>
        <w:ind w:left="357"/>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Sd/-</w:t>
      </w:r>
    </w:p>
    <w:p w14:paraId="68643B79" w14:textId="77777777" w:rsidR="00582B9D" w:rsidRPr="009A29C5" w:rsidRDefault="00582B9D" w:rsidP="00582B9D">
      <w:pPr>
        <w:ind w:left="357"/>
        <w:jc w:val="both"/>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A29C5">
        <w:rPr>
          <w:rFonts w:ascii="Arial" w:hAnsi="Arial" w:cs="Arial"/>
          <w:b/>
          <w:bCs/>
        </w:rPr>
        <w:t>DEAN ACADEMIC AFFAIRS</w:t>
      </w:r>
    </w:p>
    <w:p w14:paraId="684A780E" w14:textId="77777777" w:rsidR="00582B9D" w:rsidRPr="005C67C5" w:rsidRDefault="00582B9D" w:rsidP="00582B9D">
      <w:pPr>
        <w:spacing w:after="120"/>
        <w:ind w:left="360"/>
        <w:jc w:val="both"/>
        <w:rPr>
          <w:rFonts w:ascii="Arial" w:hAnsi="Arial" w:cs="Arial"/>
        </w:rPr>
      </w:pPr>
      <w:r>
        <w:rPr>
          <w:rFonts w:ascii="Arial" w:hAnsi="Arial" w:cs="Arial"/>
        </w:rPr>
        <w:t xml:space="preserve"> </w:t>
      </w:r>
    </w:p>
    <w:p w14:paraId="5B2A6B48" w14:textId="77777777" w:rsidR="001C2C13" w:rsidRDefault="001C2C13"/>
    <w:sectPr w:rsidR="001C2C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925028"/>
    <w:multiLevelType w:val="hybridMultilevel"/>
    <w:tmpl w:val="0F1E3534"/>
    <w:lvl w:ilvl="0" w:tplc="02C211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B9D"/>
    <w:rsid w:val="001C2C13"/>
    <w:rsid w:val="00582B9D"/>
    <w:rsid w:val="00D91B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BEB0"/>
  <w15:chartTrackingRefBased/>
  <w15:docId w15:val="{B8C72CDA-6F65-4C4B-826B-57F274B5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B9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2025-11-20T10:07:00Z</dcterms:created>
  <dcterms:modified xsi:type="dcterms:W3CDTF">2025-11-20T10:08:00Z</dcterms:modified>
</cp:coreProperties>
</file>